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32"/>
        </w:rPr>
      </w:pPr>
      <w:bookmarkStart w:id="0" w:name="_GoBack"/>
      <w:bookmarkEnd w:id="0"/>
      <w:r>
        <w:rPr>
          <w:rFonts w:ascii="Arial" w:hAnsi="Arial" w:cs="Arial"/>
          <w:sz w:val="32"/>
        </w:rPr>
        <w:t>Name (leserlich):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Ich bin dazu in der Lage und möchte das Organisch-Chemische Grundpraktikum (Chem402) als Blockkurs belegen: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32"/>
        </w:rPr>
      </w:pPr>
      <w:r>
        <w:rPr>
          <w:rFonts w:ascii="Wingdings" w:hAnsi="Wingdings"/>
          <w:b/>
          <w:bCs/>
          <w:sz w:val="40"/>
          <w:szCs w:val="28"/>
        </w:rPr>
        <w:t></w:t>
      </w:r>
      <w:r>
        <w:rPr>
          <w:rFonts w:ascii="Wingdings" w:hAnsi="Wingdings"/>
          <w:b/>
          <w:bCs/>
          <w:sz w:val="40"/>
          <w:szCs w:val="28"/>
        </w:rPr>
        <w:tab/>
      </w:r>
      <w:r>
        <w:rPr>
          <w:rFonts w:ascii="Arial" w:hAnsi="Arial" w:cs="Arial"/>
          <w:sz w:val="32"/>
          <w:szCs w:val="28"/>
        </w:rPr>
        <w:t>Ja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Wingdings" w:hAnsi="Wingdings"/>
          <w:b/>
          <w:bCs/>
          <w:sz w:val="40"/>
          <w:szCs w:val="28"/>
        </w:rPr>
        <w:t></w:t>
      </w:r>
      <w:r>
        <w:rPr>
          <w:rFonts w:ascii="Wingdings" w:hAnsi="Wingdings"/>
          <w:b/>
          <w:bCs/>
          <w:sz w:val="40"/>
          <w:szCs w:val="28"/>
        </w:rPr>
        <w:tab/>
      </w:r>
      <w:r>
        <w:rPr>
          <w:rFonts w:ascii="Arial" w:hAnsi="Arial" w:cs="Arial"/>
          <w:sz w:val="32"/>
          <w:szCs w:val="28"/>
        </w:rPr>
        <w:t>Nein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Wenn Ja, dann möchte ich das Praktikum nach Möglichkeit in der folgenden Semesterhälfte belegen: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Wingdings" w:hAnsi="Wingdings"/>
          <w:b/>
          <w:bCs/>
          <w:sz w:val="40"/>
          <w:szCs w:val="28"/>
        </w:rPr>
        <w:t></w:t>
      </w:r>
      <w:r>
        <w:rPr>
          <w:rFonts w:ascii="Wingdings" w:hAnsi="Wingdings"/>
          <w:b/>
          <w:bCs/>
          <w:sz w:val="40"/>
          <w:szCs w:val="28"/>
        </w:rPr>
        <w:tab/>
      </w:r>
      <w:r>
        <w:rPr>
          <w:rFonts w:ascii="Arial" w:hAnsi="Arial" w:cs="Arial"/>
          <w:sz w:val="32"/>
          <w:szCs w:val="28"/>
        </w:rPr>
        <w:t>1. Semesterhälfte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Wingdings" w:hAnsi="Wingdings"/>
          <w:b/>
          <w:bCs/>
          <w:sz w:val="40"/>
          <w:szCs w:val="28"/>
        </w:rPr>
        <w:t></w:t>
      </w:r>
      <w:r>
        <w:rPr>
          <w:rFonts w:ascii="Wingdings" w:hAnsi="Wingdings"/>
          <w:b/>
          <w:bCs/>
          <w:sz w:val="40"/>
          <w:szCs w:val="28"/>
        </w:rPr>
        <w:tab/>
      </w:r>
      <w:r>
        <w:rPr>
          <w:rFonts w:ascii="Arial" w:hAnsi="Arial" w:cs="Arial"/>
          <w:sz w:val="32"/>
          <w:szCs w:val="28"/>
        </w:rPr>
        <w:t>2. Semesterhälfte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Prinzipiell bin ich dazu bereit auch ein Ferienpraktikum zu belegen: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Wingdings" w:hAnsi="Wingdings"/>
          <w:b/>
          <w:bCs/>
          <w:sz w:val="40"/>
          <w:szCs w:val="28"/>
        </w:rPr>
        <w:t></w:t>
      </w:r>
      <w:r>
        <w:rPr>
          <w:rFonts w:ascii="Wingdings" w:hAnsi="Wingdings"/>
          <w:b/>
          <w:bCs/>
          <w:sz w:val="40"/>
          <w:szCs w:val="28"/>
        </w:rPr>
        <w:tab/>
      </w:r>
      <w:r>
        <w:rPr>
          <w:rFonts w:ascii="Arial" w:hAnsi="Arial" w:cs="Arial"/>
          <w:sz w:val="32"/>
          <w:szCs w:val="28"/>
        </w:rPr>
        <w:t>Ja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Wingdings" w:hAnsi="Wingdings"/>
          <w:b/>
          <w:bCs/>
          <w:sz w:val="40"/>
          <w:szCs w:val="28"/>
        </w:rPr>
        <w:t></w:t>
      </w:r>
      <w:r>
        <w:rPr>
          <w:rFonts w:ascii="Wingdings" w:hAnsi="Wingdings"/>
          <w:b/>
          <w:bCs/>
          <w:sz w:val="40"/>
          <w:szCs w:val="28"/>
        </w:rPr>
        <w:tab/>
      </w:r>
      <w:r>
        <w:rPr>
          <w:rFonts w:ascii="Arial" w:hAnsi="Arial" w:cs="Arial"/>
          <w:sz w:val="32"/>
          <w:szCs w:val="28"/>
        </w:rPr>
        <w:t>Nein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Unterschrift:</w:t>
      </w:r>
    </w:p>
    <w:p w:rsidR="000B14E0" w:rsidRDefault="00FE15FE">
      <w:pPr>
        <w:pStyle w:val="berschrift1"/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-3175</wp:posOffset>
            </wp:positionH>
            <wp:positionV relativeFrom="paragraph">
              <wp:posOffset>-114300</wp:posOffset>
            </wp:positionV>
            <wp:extent cx="917575" cy="306070"/>
            <wp:effectExtent l="0" t="0" r="0" b="0"/>
            <wp:wrapSquare wrapText="bothSides"/>
            <wp:docPr id="10" name="Bild 10" descr="CAU-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U-Symb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90170" distR="90170" simplePos="0" relativeHeight="251656704" behindDoc="0" locked="0" layoutInCell="1" allowOverlap="1">
                <wp:simplePos x="0" y="0"/>
                <wp:positionH relativeFrom="page">
                  <wp:posOffset>1814195</wp:posOffset>
                </wp:positionH>
                <wp:positionV relativeFrom="paragraph">
                  <wp:posOffset>-114300</wp:posOffset>
                </wp:positionV>
                <wp:extent cx="4841240" cy="259715"/>
                <wp:effectExtent l="13970" t="9525" r="12065" b="6985"/>
                <wp:wrapSquare wrapText="largest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240" cy="259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E0" w:rsidRDefault="000B14E0">
                            <w:pPr>
                              <w:tabs>
                                <w:tab w:val="left" w:pos="709"/>
                                <w:tab w:val="left" w:pos="1418"/>
                                <w:tab w:val="right" w:pos="9072"/>
                              </w:tabs>
                              <w:rPr>
                                <w:rFonts w:ascii="Arial" w:hAnsi="Arial" w:cs="Arial"/>
                                <w:sz w:val="2"/>
                                <w:szCs w:val="2"/>
                                <w:lang w:val="de-DE"/>
                              </w:rPr>
                            </w:pPr>
                          </w:p>
                          <w:p w:rsidR="000B14E0" w:rsidRDefault="000B14E0">
                            <w:pPr>
                              <w:tabs>
                                <w:tab w:val="left" w:pos="709"/>
                                <w:tab w:val="left" w:pos="1418"/>
                                <w:tab w:val="right" w:pos="9072"/>
                              </w:tabs>
                              <w:spacing w:after="12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Christian-Albrechts-Universität zu Kiel   ―   Otto Diels-Institut für Organische Chemie</w:t>
                            </w:r>
                          </w:p>
                        </w:txbxContent>
                      </wps:txbx>
                      <wps:bodyPr rot="0" vert="horz" wrap="square" lIns="0" tIns="12700" rIns="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2.85pt;margin-top:-9pt;width:381.2pt;height:20.45pt;z-index:25165670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" strokeweight=".5pt">
                <v:fill opacity="0"/>
                <v:textbox inset="0,1pt,0,1pt">
                  <w:txbxContent>
                    <w:p w:rsidR="000B14E0" w:rsidRDefault="000B14E0">
                      <w:pPr>
                        <w:tabs>
                          <w:tab w:val="left" w:pos="709"/>
                          <w:tab w:val="left" w:pos="1418"/>
                          <w:tab w:val="right" w:pos="9072"/>
                        </w:tabs>
                        <w:rPr>
                          <w:rFonts w:ascii="Arial" w:hAnsi="Arial" w:cs="Arial"/>
                          <w:sz w:val="2"/>
                          <w:szCs w:val="2"/>
                          <w:lang w:val="de-DE"/>
                        </w:rPr>
                      </w:pPr>
                    </w:p>
                    <w:p w:rsidR="000B14E0" w:rsidRDefault="000B14E0">
                      <w:pPr>
                        <w:tabs>
                          <w:tab w:val="left" w:pos="709"/>
                          <w:tab w:val="left" w:pos="1418"/>
                          <w:tab w:val="right" w:pos="9072"/>
                        </w:tabs>
                        <w:spacing w:after="120"/>
                        <w:rPr>
                          <w:rFonts w:ascii="Arial" w:hAnsi="Arial" w:cs="Arial"/>
                          <w:sz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de-DE"/>
                        </w:rPr>
                        <w:t>Christian-Albrechts-Universität zu Kiel   ―   Otto Diels-Institut für Organische Chemie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0B14E0" w:rsidRDefault="000B14E0">
      <w:pPr>
        <w:pStyle w:val="berschrift1"/>
      </w:pPr>
    </w:p>
    <w:p w:rsidR="000B14E0" w:rsidRDefault="00FE15FE">
      <w:pPr>
        <w:pStyle w:val="berschrift1"/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-5871845</wp:posOffset>
            </wp:positionH>
            <wp:positionV relativeFrom="paragraph">
              <wp:posOffset>112395</wp:posOffset>
            </wp:positionV>
            <wp:extent cx="989965" cy="327660"/>
            <wp:effectExtent l="0" t="0" r="635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327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4E0">
        <w:t>DECKBLATT PRÜFUNGSLEISTUNG</w:t>
      </w:r>
    </w:p>
    <w:p w:rsidR="000B14E0" w:rsidRDefault="000B14E0">
      <w:pPr>
        <w:tabs>
          <w:tab w:val="right" w:pos="8364"/>
        </w:tabs>
        <w:spacing w:before="120" w:line="120" w:lineRule="exact"/>
        <w:ind w:right="-2835"/>
        <w:rPr>
          <w:rFonts w:ascii="Arial" w:hAnsi="Arial" w:cs="Arial"/>
        </w:rPr>
      </w:pPr>
    </w:p>
    <w:p w:rsidR="000B14E0" w:rsidRDefault="000B14E0">
      <w:pPr>
        <w:pStyle w:val="StandardWeb"/>
        <w:spacing w:before="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PERSÖNLICHE ANGABEN:</w:t>
      </w: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und Vorname:………………………..………………………………………………………………….</w:t>
      </w: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Matrikelnummer: ………………..…………………</w:t>
      </w: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sz w:val="20"/>
          <w:szCs w:val="20"/>
        </w:rPr>
        <w:t xml:space="preserve">Diplom </w:t>
      </w:r>
      <w:r>
        <w:rPr>
          <w:rFonts w:ascii="Arial" w:hAnsi="Arial" w:cs="Arial"/>
          <w:sz w:val="20"/>
          <w:szCs w:val="20"/>
        </w:rPr>
        <w:t>Chemie oder Wirtschaftschemie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sz w:val="20"/>
          <w:szCs w:val="20"/>
        </w:rPr>
        <w:t xml:space="preserve">Diplom </w:t>
      </w:r>
      <w:r>
        <w:rPr>
          <w:rFonts w:ascii="Arial" w:hAnsi="Arial" w:cs="Arial"/>
          <w:sz w:val="20"/>
          <w:szCs w:val="20"/>
        </w:rPr>
        <w:t>Biochemie/Molekularbiologie</w:t>
      </w:r>
    </w:p>
    <w:p w:rsidR="000B14E0" w:rsidRDefault="000B14E0">
      <w:pPr>
        <w:pStyle w:val="StandardWeb"/>
        <w:spacing w:before="0" w:after="120"/>
        <w:rPr>
          <w:rFonts w:ascii="Arial" w:hAnsi="Arial" w:cs="Arial"/>
          <w:bCs/>
          <w:sz w:val="20"/>
          <w:szCs w:val="20"/>
        </w:rPr>
      </w:pP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B.Sc. </w:t>
      </w:r>
      <w:r>
        <w:rPr>
          <w:rFonts w:ascii="Arial" w:hAnsi="Arial" w:cs="Arial"/>
          <w:bCs/>
          <w:sz w:val="20"/>
          <w:szCs w:val="20"/>
        </w:rPr>
        <w:t>Chemie oder Wirtschaftschemie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B.Sc. </w:t>
      </w:r>
      <w:r>
        <w:rPr>
          <w:rFonts w:ascii="Arial" w:hAnsi="Arial" w:cs="Arial"/>
          <w:sz w:val="20"/>
          <w:szCs w:val="20"/>
        </w:rPr>
        <w:t>Biochemie/Molekularbiologie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B14E0" w:rsidRDefault="000B14E0">
      <w:pPr>
        <w:pStyle w:val="StandardWeb"/>
        <w:spacing w:before="0" w:after="120"/>
        <w:rPr>
          <w:rFonts w:ascii="Arial" w:hAnsi="Arial" w:cs="Arial"/>
          <w:b/>
          <w:sz w:val="20"/>
          <w:szCs w:val="20"/>
        </w:rPr>
      </w:pP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>LA Gymnasium/ Realschule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>Zweifach-Bachelor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0"/>
          <w:szCs w:val="20"/>
        </w:rPr>
        <w:t>Anders: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……..……………………………………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ANGABEN ZUR PRÜFUNG: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Lehrveranstaltungsbezeichnung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Organische Chemie 1: Organische Synthese und </w:t>
      </w:r>
      <w:r>
        <w:rPr>
          <w:rFonts w:ascii="Arial" w:hAnsi="Arial" w:cs="Arial"/>
          <w:sz w:val="20"/>
          <w:szCs w:val="20"/>
        </w:rPr>
        <w:tab/>
        <w:t xml:space="preserve">Reaktionsmechanismen 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Prüfungsfach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Organische Chemie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 der Prüfungsleistung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Klausur 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Prüfer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Prof. Herges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Prüftermin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22.02.2012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Modulnummer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chem 0303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chem 0311</w:t>
      </w:r>
    </w:p>
    <w:p w:rsidR="000B14E0" w:rsidRDefault="000B14E0">
      <w:pPr>
        <w:pStyle w:val="StandardWeb"/>
        <w:tabs>
          <w:tab w:val="left" w:pos="1985"/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1. Prüfung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1. Wiederholungsprüfung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/>
          <w:b/>
          <w:bCs/>
          <w:sz w:val="28"/>
          <w:szCs w:val="28"/>
        </w:rPr>
        <w:t>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2. Wiederholungsprüfung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ERKLÄRUNG ZUR PRÜFUNGSFÄHIGKEIT: </w:t>
      </w:r>
      <w:r>
        <w:rPr>
          <w:rFonts w:ascii="Arial" w:hAnsi="Arial" w:cs="Arial"/>
          <w:sz w:val="20"/>
          <w:szCs w:val="20"/>
        </w:rPr>
        <w:t>Hiermit erkläre ich gemäß §9 Abs. 6 PVO,</w:t>
      </w:r>
      <w:r>
        <w:rPr>
          <w:rFonts w:ascii="Arial" w:hAnsi="Arial" w:cs="Arial"/>
          <w:sz w:val="20"/>
          <w:szCs w:val="20"/>
        </w:rPr>
        <w:br/>
        <w:t>dass ich prüfungsfähig bin:</w:t>
      </w:r>
    </w:p>
    <w:p w:rsidR="000B14E0" w:rsidRDefault="000B14E0">
      <w:pPr>
        <w:pStyle w:val="StandardWeb"/>
        <w:tabs>
          <w:tab w:val="left" w:pos="3261"/>
        </w:tabs>
        <w:spacing w:before="0" w:after="120"/>
        <w:rPr>
          <w:rFonts w:ascii="Arial" w:hAnsi="Arial" w:cs="Arial"/>
          <w:sz w:val="20"/>
          <w:szCs w:val="20"/>
        </w:rPr>
      </w:pP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Kiel, den ………………………………Unterschrift:………………………………………………… </w:t>
      </w:r>
    </w:p>
    <w:p w:rsidR="000B14E0" w:rsidRDefault="000B14E0">
      <w:pPr>
        <w:pStyle w:val="StandardWeb"/>
        <w:spacing w:before="0" w:after="1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NICHT MIT BLEISTIFT</w:t>
      </w:r>
      <w:r>
        <w:rPr>
          <w:rFonts w:ascii="Arial" w:hAnsi="Arial" w:cs="Arial"/>
          <w:i/>
          <w:sz w:val="20"/>
          <w:szCs w:val="20"/>
        </w:rPr>
        <w:t xml:space="preserve"> ODER ROTSTIFT SCHREIBEN!!</w:t>
      </w:r>
    </w:p>
    <w:p w:rsidR="000B14E0" w:rsidRDefault="000B14E0">
      <w:pPr>
        <w:pStyle w:val="StandardWeb"/>
        <w:snapToGrid w:val="0"/>
        <w:spacing w:before="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PRÜFUNGSERGEBNIS: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3"/>
        <w:gridCol w:w="720"/>
        <w:gridCol w:w="722"/>
        <w:gridCol w:w="724"/>
        <w:gridCol w:w="725"/>
        <w:gridCol w:w="723"/>
        <w:gridCol w:w="723"/>
        <w:gridCol w:w="723"/>
        <w:gridCol w:w="723"/>
        <w:gridCol w:w="723"/>
        <w:gridCol w:w="721"/>
        <w:gridCol w:w="722"/>
      </w:tblGrid>
      <w:tr w:rsidR="000B14E0">
        <w:tblPrEx>
          <w:tblCellMar>
            <w:top w:w="0" w:type="dxa"/>
            <w:bottom w:w="0" w:type="dxa"/>
          </w:tblCellMar>
        </w:tblPrEx>
        <w:tc>
          <w:tcPr>
            <w:tcW w:w="1265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Zulässige Notenwerte</w:t>
            </w:r>
          </w:p>
        </w:tc>
        <w:tc>
          <w:tcPr>
            <w:tcW w:w="720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1,3</w:t>
            </w:r>
          </w:p>
        </w:tc>
        <w:tc>
          <w:tcPr>
            <w:tcW w:w="724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1,7</w:t>
            </w:r>
          </w:p>
        </w:tc>
        <w:tc>
          <w:tcPr>
            <w:tcW w:w="725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2,0</w:t>
            </w: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2,3</w:t>
            </w:r>
          </w:p>
        </w:tc>
        <w:tc>
          <w:tcPr>
            <w:tcW w:w="723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2,7</w:t>
            </w: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3,0</w:t>
            </w:r>
          </w:p>
        </w:tc>
        <w:tc>
          <w:tcPr>
            <w:tcW w:w="723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3,3</w:t>
            </w: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3,7</w:t>
            </w: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4,0</w:t>
            </w:r>
          </w:p>
        </w:tc>
        <w:tc>
          <w:tcPr>
            <w:tcW w:w="723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5,0</w:t>
            </w:r>
          </w:p>
        </w:tc>
      </w:tr>
      <w:tr w:rsidR="000B14E0">
        <w:tblPrEx>
          <w:tblCellMar>
            <w:top w:w="0" w:type="dxa"/>
            <w:bottom w:w="0" w:type="dxa"/>
          </w:tblCellMar>
        </w:tblPrEx>
        <w:tc>
          <w:tcPr>
            <w:tcW w:w="1265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Punkte</w:t>
            </w:r>
          </w:p>
        </w:tc>
        <w:tc>
          <w:tcPr>
            <w:tcW w:w="720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20"/>
              </w:rPr>
              <w:sym w:font="Symbol" w:char="F0B3"/>
            </w:r>
            <w:r>
              <w:rPr>
                <w:rFonts w:ascii="Arial" w:hAnsi="Arial" w:cs="Arial"/>
                <w:bCs/>
                <w:sz w:val="16"/>
                <w:szCs w:val="20"/>
              </w:rPr>
              <w:t xml:space="preserve"> 91,5</w:t>
            </w:r>
          </w:p>
        </w:tc>
        <w:tc>
          <w:tcPr>
            <w:tcW w:w="721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86,5-91</w:t>
            </w:r>
          </w:p>
        </w:tc>
        <w:tc>
          <w:tcPr>
            <w:tcW w:w="724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82,5-86</w:t>
            </w:r>
          </w:p>
        </w:tc>
        <w:tc>
          <w:tcPr>
            <w:tcW w:w="725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78,5-82</w:t>
            </w: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74,5-78</w:t>
            </w:r>
          </w:p>
        </w:tc>
        <w:tc>
          <w:tcPr>
            <w:tcW w:w="723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70,5-74</w:t>
            </w: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66,5-70</w:t>
            </w:r>
          </w:p>
        </w:tc>
        <w:tc>
          <w:tcPr>
            <w:tcW w:w="723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62,5-66</w:t>
            </w: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58,5-62</w:t>
            </w: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50-58</w:t>
            </w:r>
          </w:p>
        </w:tc>
        <w:tc>
          <w:tcPr>
            <w:tcW w:w="723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&lt; 50</w:t>
            </w:r>
          </w:p>
        </w:tc>
      </w:tr>
      <w:tr w:rsidR="000B1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5" w:type="dxa"/>
            <w:vAlign w:val="bottom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Aufgabe</w:t>
            </w:r>
          </w:p>
        </w:tc>
        <w:tc>
          <w:tcPr>
            <w:tcW w:w="720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725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723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723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9</w:t>
            </w: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10</w:t>
            </w:r>
          </w:p>
        </w:tc>
        <w:tc>
          <w:tcPr>
            <w:tcW w:w="723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Symbol" w:hAnsi="Symbol" w:cs="Arial"/>
                <w:b/>
                <w:sz w:val="16"/>
                <w:szCs w:val="20"/>
              </w:rPr>
            </w:pPr>
            <w:r>
              <w:rPr>
                <w:rFonts w:ascii="Symbol" w:hAnsi="Symbol" w:cs="Arial"/>
                <w:b/>
                <w:sz w:val="16"/>
                <w:szCs w:val="20"/>
              </w:rPr>
              <w:t></w:t>
            </w:r>
          </w:p>
        </w:tc>
      </w:tr>
      <w:tr w:rsidR="000B14E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265" w:type="dxa"/>
            <w:vAlign w:val="bottom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Punkte</w:t>
            </w:r>
          </w:p>
        </w:tc>
        <w:tc>
          <w:tcPr>
            <w:tcW w:w="720" w:type="dxa"/>
            <w:vAlign w:val="bottom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4</w:t>
            </w:r>
          </w:p>
        </w:tc>
        <w:tc>
          <w:tcPr>
            <w:tcW w:w="721" w:type="dxa"/>
            <w:vAlign w:val="bottom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7</w:t>
            </w:r>
          </w:p>
        </w:tc>
        <w:tc>
          <w:tcPr>
            <w:tcW w:w="724" w:type="dxa"/>
            <w:vAlign w:val="bottom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14</w:t>
            </w:r>
          </w:p>
        </w:tc>
        <w:tc>
          <w:tcPr>
            <w:tcW w:w="725" w:type="dxa"/>
            <w:vAlign w:val="bottom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23</w:t>
            </w:r>
          </w:p>
        </w:tc>
        <w:tc>
          <w:tcPr>
            <w:tcW w:w="722" w:type="dxa"/>
            <w:vAlign w:val="bottom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9</w:t>
            </w:r>
          </w:p>
        </w:tc>
        <w:tc>
          <w:tcPr>
            <w:tcW w:w="723" w:type="dxa"/>
            <w:vAlign w:val="bottom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11</w:t>
            </w:r>
          </w:p>
        </w:tc>
        <w:tc>
          <w:tcPr>
            <w:tcW w:w="722" w:type="dxa"/>
            <w:vAlign w:val="bottom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7</w:t>
            </w:r>
          </w:p>
        </w:tc>
        <w:tc>
          <w:tcPr>
            <w:tcW w:w="723" w:type="dxa"/>
            <w:vAlign w:val="bottom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12</w:t>
            </w:r>
          </w:p>
        </w:tc>
        <w:tc>
          <w:tcPr>
            <w:tcW w:w="722" w:type="dxa"/>
            <w:vAlign w:val="bottom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8</w:t>
            </w:r>
          </w:p>
        </w:tc>
        <w:tc>
          <w:tcPr>
            <w:tcW w:w="722" w:type="dxa"/>
            <w:vAlign w:val="bottom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723" w:type="dxa"/>
            <w:vAlign w:val="bottom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100</w:t>
            </w:r>
          </w:p>
        </w:tc>
      </w:tr>
      <w:tr w:rsidR="000B14E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265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erreicht</w:t>
            </w: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0B14E0" w:rsidRDefault="000B14E0">
            <w:pPr>
              <w:pStyle w:val="StandardWeb"/>
              <w:spacing w:before="0" w:after="144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</w:tr>
    </w:tbl>
    <w:p w:rsidR="000B14E0" w:rsidRDefault="000B14E0">
      <w:pPr>
        <w:pStyle w:val="StandardWeb"/>
        <w:spacing w:before="0" w:after="144"/>
        <w:rPr>
          <w:rFonts w:ascii="Arial" w:hAnsi="Arial" w:cs="Arial"/>
          <w:b/>
          <w:sz w:val="20"/>
          <w:szCs w:val="20"/>
        </w:rPr>
      </w:pPr>
    </w:p>
    <w:p w:rsidR="000B14E0" w:rsidRDefault="000B14E0">
      <w:pPr>
        <w:pStyle w:val="StandardWeb"/>
        <w:spacing w:before="0" w:after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>: ..………………………….</w:t>
      </w:r>
    </w:p>
    <w:p w:rsidR="000B14E0" w:rsidRDefault="000B14E0">
      <w:pPr>
        <w:pStyle w:val="StandardWeb"/>
        <w:spacing w:before="0" w:after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 Prüfer/in (eventuell Zweitkorrektor/in bei Wiederholungspr.)</w:t>
      </w: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Kiel, den ……………………………… Prüfer/in:………………………………………………… </w:t>
      </w: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</w:p>
    <w:p w:rsidR="000B14E0" w:rsidRDefault="000B14E0">
      <w:pPr>
        <w:pStyle w:val="StandardWeb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Kiel, den ……………………………… Zweitprüfer/in:………………………………………………… 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Gegen die Benotung kann bis zu einem Monat nach Bekanntgabe schriftlich oder zur Niederschrift bei dem zuständigen Prüfungsausschuss Widerspruch eingelegt werden. Erfolgt dieser nicht, wird die Benotung unwider</w:t>
      </w:r>
      <w:r>
        <w:rPr>
          <w:rFonts w:ascii="Arial" w:hAnsi="Arial" w:cs="Arial"/>
          <w:sz w:val="16"/>
          <w:szCs w:val="16"/>
        </w:rPr>
        <w:softHyphen/>
        <w:t>ruflich anerkannt. Innerhalb eines Jahres kann auf Antrag in die schriftliche Prüfungsarbeit Einsicht genommen werden. Die Einsichtnahme der Klausuren im Anschluss an den Prüfungszeitraum erfolgt entsprechend den Regelungen des Faches.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 Die folgenden Verbindungen werden zunächst mit einem Äquivalent NBS radikalisch bromiert und anschließend wird mit einer Base HBr eliminiert. Schreiben Sie die Produkte der Reaktionen auf.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</w:pPr>
      <w:r>
        <w:object w:dxaOrig="10192" w:dyaOrig="6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09pt" o:ole="">
            <v:imagedata r:id="rId7" o:title=""/>
          </v:shape>
          <o:OLEObject Type="Embed" ProgID="ChemDraw.Document.6.0" ShapeID="_x0000_i1025" DrawAspect="Content" ObjectID="_1458726789" r:id="rId8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/ 4 Punkte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Vervollständigen Sie die Synthese des </w:t>
      </w:r>
      <w:r>
        <w:rPr>
          <w:rFonts w:ascii="Symbol" w:hAnsi="Symbol" w:cs="Arial"/>
        </w:rPr>
        <w:t></w:t>
      </w:r>
      <w:r>
        <w:rPr>
          <w:rFonts w:ascii="Arial" w:hAnsi="Arial" w:cs="Arial"/>
        </w:rPr>
        <w:t>-Lactons:</w:t>
      </w:r>
    </w:p>
    <w:p w:rsidR="000B14E0" w:rsidRDefault="00740D6A">
      <w:pPr>
        <w:pStyle w:val="StandardWeb"/>
        <w:suppressAutoHyphens w:val="0"/>
        <w:spacing w:before="0" w:after="0"/>
        <w:jc w:val="both"/>
      </w:pPr>
      <w:r>
        <w:object w:dxaOrig="10276" w:dyaOrig="4583">
          <v:shape id="_x0000_i1026" type="#_x0000_t75" style="width:453pt;height:201.75pt" o:ole="">
            <v:imagedata r:id="rId9" o:title=""/>
          </v:shape>
          <o:OLEObject Type="Embed" ProgID="ChemDraw.Document.6.0" ShapeID="_x0000_i1026" DrawAspect="Content" ObjectID="_1458726790" r:id="rId10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/ 7 Punkte</w:t>
      </w:r>
    </w:p>
    <w:p w:rsidR="000B14E0" w:rsidRDefault="000B14E0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Wie lassen sich die folgenden Verbindungen aus den Ausgangssubstanzen herstellen? Begründen Sie, warum die direkte Reaktion nicht möglich ist.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9825" w:dyaOrig="3585">
          <v:shape id="_x0000_i1027" type="#_x0000_t75" style="width:453.75pt;height:165.75pt" o:ole="">
            <v:imagedata r:id="rId11" o:title=""/>
          </v:shape>
          <o:OLEObject Type="Embed" ProgID="ChemDraw.Document.6.0" ShapeID="_x0000_i1027" DrawAspect="Content" ObjectID="_1458726791" r:id="rId12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Begründung: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10215" w:dyaOrig="4323">
          <v:shape id="_x0000_i1028" type="#_x0000_t75" style="width:453.75pt;height:192pt" o:ole="">
            <v:imagedata r:id="rId13" o:title=""/>
          </v:shape>
          <o:OLEObject Type="Embed" ProgID="ChemDraw.Document.6.0" ShapeID="_x0000_i1028" DrawAspect="Content" ObjectID="_1458726792" r:id="rId14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Begründung: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c) Der Süßstoff Aspartam (Nutrasweet) besteht formell aus dem Carbonsäureamid von Asparaginsäure und Phenylalaninmethylester. Leider gibt es bei der direkten Reaktion Probleme. Welche Probleme erwarten sie?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Vervollständigen Sie die folgende, industrielle Aspartam-Synthese: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10240" w:dyaOrig="8543">
          <v:shape id="_x0000_i1029" type="#_x0000_t75" style="width:453pt;height:378pt" o:ole="">
            <v:imagedata r:id="rId15" o:title=""/>
          </v:shape>
          <o:OLEObject Type="Embed" ProgID="ChemDraw.Document.6.0" ShapeID="_x0000_i1029" DrawAspect="Content" ObjectID="_1458726793" r:id="rId16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Warum verwendet man Trichlorphenol und nicht einfach das billigere Phenol?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/ 14 Punkte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Vervollständigen Sie den Mechanismus. Um welche Art von Umlagerung handelt es sich?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9633" w:dyaOrig="5490">
          <v:shape id="_x0000_i1030" type="#_x0000_t75" style="width:453pt;height:258pt" o:ole="">
            <v:imagedata r:id="rId17" o:title=""/>
          </v:shape>
          <o:OLEObject Type="Embed" ProgID="ChemDraw.Document.6.0" ShapeID="_x0000_i1030" DrawAspect="Content" ObjectID="_1458726794" r:id="rId18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Umlagerung: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9892" w:dyaOrig="3885">
          <v:shape id="_x0000_i1031" type="#_x0000_t75" style="width:453.75pt;height:178.5pt" o:ole="">
            <v:imagedata r:id="rId19" o:title=""/>
          </v:shape>
          <o:OLEObject Type="Embed" ProgID="ChemDraw.Document.6.0" ShapeID="_x0000_i1031" DrawAspect="Content" ObjectID="_1458726795" r:id="rId20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Umlagerung: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6308" w:dyaOrig="482">
          <v:shape id="_x0000_i1032" type="#_x0000_t75" style="width:315.75pt;height:24pt" o:ole="">
            <v:imagedata r:id="rId21" o:title=""/>
          </v:shape>
          <o:OLEObject Type="Embed" ProgID="ChemDraw.Document.6.0" ShapeID="_x0000_i1032" DrawAspect="Content" ObjectID="_1458726796" r:id="rId22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Umlagerung: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d)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10298" w:dyaOrig="3931">
          <v:shape id="_x0000_i1033" type="#_x0000_t75" style="width:453pt;height:173.25pt" o:ole="">
            <v:imagedata r:id="rId23" o:title=""/>
          </v:shape>
          <o:OLEObject Type="Embed" ProgID="ChemDraw.Document.6.0" ShapeID="_x0000_i1033" DrawAspect="Content" ObjectID="_1458726797" r:id="rId24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Umlagerung: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8299" w:dyaOrig="1756">
          <v:shape id="_x0000_i1034" type="#_x0000_t75" style="width:414.75pt;height:87.75pt" o:ole="">
            <v:imagedata r:id="rId25" o:title=""/>
          </v:shape>
          <o:OLEObject Type="Embed" ProgID="ChemDraw.Document.6.0" ShapeID="_x0000_i1034" DrawAspect="Content" ObjectID="_1458726798" r:id="rId26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Umlagerung: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10441" w:dyaOrig="4815">
          <v:shape id="_x0000_i1035" type="#_x0000_t75" style="width:453pt;height:209.25pt" o:ole="">
            <v:imagedata r:id="rId27" o:title=""/>
          </v:shape>
          <o:OLEObject Type="Embed" ProgID="ChemDraw.Document.6.0" ShapeID="_x0000_i1035" DrawAspect="Content" ObjectID="_1458726799" r:id="rId28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Umlagerung: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/ 23 Punkte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Vervollständigen Sie das folgende Reaktionsschema: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10235" w:dyaOrig="8689">
          <v:shape id="_x0000_i1036" type="#_x0000_t75" style="width:453.75pt;height:384.75pt" o:ole="">
            <v:imagedata r:id="rId29" o:title=""/>
          </v:shape>
          <o:OLEObject Type="Embed" ProgID="ChemDraw.Document.6.0" ShapeID="_x0000_i1036" DrawAspect="Content" ObjectID="_1458726800" r:id="rId30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/ 9 Punkte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Kollagen ist das wichtigste Faserprotein in Säugetieren. Mit zunehmendem Alter werden die Kollagen-Fasern miteinander vernetzt. Daher ist junge Haut elastischer und das Fleisch von alten Tieren zäher. In vivo wird die Reaktion durch das Enzym Lysyl-Oxidase in Anwesenheit von Sauerstoff katalysiert. Vervollständigen Sie die Reaktionsgleichung.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10363" w:dyaOrig="5059">
          <v:shape id="_x0000_i1037" type="#_x0000_t75" style="width:453.75pt;height:221.25pt" o:ole="">
            <v:imagedata r:id="rId31" o:title=""/>
          </v:shape>
          <o:OLEObject Type="Embed" ProgID="ChemDraw.Document.6.0" ShapeID="_x0000_i1037" DrawAspect="Content" ObjectID="_1458726801" r:id="rId32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Um welche Reaktion handelt es sich in den letzten beiden Schritten?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Wie könnte man den ersten (Lysyl-Oxidase katalysierten) Schritt der Umwandlung des Amins in ein Aldehyd im Labor als Modellreaktion durchführen?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10115" w:dyaOrig="1704">
          <v:shape id="_x0000_i1038" type="#_x0000_t75" style="width:453pt;height:76.5pt" o:ole="">
            <v:imagedata r:id="rId33" o:title=""/>
          </v:shape>
          <o:OLEObject Type="Embed" ProgID="ChemDraw.Document.6.0" ShapeID="_x0000_i1038" DrawAspect="Content" ObjectID="_1458726802" r:id="rId34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Oxidieren Sie den Alkohol mit Hilfe der Swern-Oxidation zum entsprechenden Aldehyd und geben Sie hierfür den Mechanismus an: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/ 11 Punkte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 Wie kann man aus Maleinsäure (</w:t>
      </w:r>
      <w:r>
        <w:rPr>
          <w:rFonts w:ascii="Arial" w:hAnsi="Arial" w:cs="Arial"/>
          <w:i/>
          <w:iCs/>
        </w:rPr>
        <w:t>cis</w:t>
      </w:r>
      <w:r>
        <w:rPr>
          <w:rFonts w:ascii="Arial" w:hAnsi="Arial" w:cs="Arial"/>
        </w:rPr>
        <w:t>-Butendisäure) die Verbindungen (2R,3S)</w:t>
      </w:r>
      <w:r>
        <w:rPr>
          <w:rFonts w:ascii="Arial" w:hAnsi="Arial" w:cs="Arial"/>
        </w:rPr>
        <w:noBreakHyphen/>
        <w:t>Weinsäure und (2R,3R)- und (2S,3S)-Weinsäure (2,3-Dihydroxy-butandisäure) herstellen? Geben Sie die Produkte in der Fischer-Projektion an und entscheiden Sie ob die Produkte optisch aktiv sind.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/ 7 Punkte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8. Wie kann man folgende Verbindungen aus Cyclohexanon herstellen?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9580" w:dyaOrig="4770">
          <v:shape id="_x0000_i1039" type="#_x0000_t75" style="width:453pt;height:225.75pt" o:ole="">
            <v:imagedata r:id="rId35" o:title=""/>
          </v:shape>
          <o:OLEObject Type="Embed" ProgID="ChemDraw.Document.6.0" ShapeID="_x0000_i1039" DrawAspect="Content" ObjectID="_1458726803" r:id="rId36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9587" w:dyaOrig="3794">
          <v:shape id="_x0000_i1040" type="#_x0000_t75" style="width:453.75pt;height:179.25pt" o:ole="">
            <v:imagedata r:id="rId37" o:title=""/>
          </v:shape>
          <o:OLEObject Type="Embed" ProgID="ChemDraw.Document.6.0" ShapeID="_x0000_i1040" DrawAspect="Content" ObjectID="_1458726804" r:id="rId38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8042" w:dyaOrig="2340">
          <v:shape id="_x0000_i1041" type="#_x0000_t75" style="width:402pt;height:117pt" o:ole="">
            <v:imagedata r:id="rId39" o:title=""/>
          </v:shape>
          <o:OLEObject Type="Embed" ProgID="ChemDraw.Document.6.0" ShapeID="_x0000_i1041" DrawAspect="Content" ObjectID="_1458726805" r:id="rId40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8451" w:dyaOrig="2686">
          <v:shape id="_x0000_i1042" type="#_x0000_t75" style="width:422.25pt;height:134.25pt" o:ole="">
            <v:imagedata r:id="rId41" o:title=""/>
          </v:shape>
          <o:OLEObject Type="Embed" ProgID="ChemDraw.Document.6.0" ShapeID="_x0000_i1042" DrawAspect="Content" ObjectID="_1458726806" r:id="rId42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/ 12 Punkte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9. Stellen Sie die folgenden Verbindungen aus Benzol her.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10267" w:dyaOrig="6406">
          <v:shape id="_x0000_i1043" type="#_x0000_t75" style="width:453pt;height:282.75pt" o:ole="">
            <v:imagedata r:id="rId43" o:title=""/>
          </v:shape>
          <o:OLEObject Type="Embed" ProgID="ChemDraw.Document.6.0" ShapeID="_x0000_i1043" DrawAspect="Content" ObjectID="_1458726807" r:id="rId44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/ 8 Punkte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10. Vervollständigen Sie folgendes Reaktionsschema: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object w:dxaOrig="10027" w:dyaOrig="5431">
          <v:shape id="_x0000_i1044" type="#_x0000_t75" style="width:453pt;height:245.25pt" o:ole="">
            <v:imagedata r:id="rId45" o:title=""/>
          </v:shape>
          <o:OLEObject Type="Embed" ProgID="ChemDraw.Document.6.0" ShapeID="_x0000_i1044" DrawAspect="Content" ObjectID="_1458726808" r:id="rId46"/>
        </w:objec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Nennen Sie die Namen der beiden C-C-Verknüpfungsreaktionen.</w:t>
      </w: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both"/>
        <w:rPr>
          <w:rFonts w:ascii="Arial" w:hAnsi="Arial" w:cs="Arial"/>
        </w:rPr>
      </w:pPr>
    </w:p>
    <w:p w:rsidR="000B14E0" w:rsidRDefault="000B14E0">
      <w:pPr>
        <w:pStyle w:val="StandardWeb"/>
        <w:suppressAutoHyphens w:val="0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</w:rPr>
        <w:t>/ 5 Punkte</w:t>
      </w:r>
    </w:p>
    <w:sectPr w:rsidR="000B14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E8"/>
    <w:rsid w:val="000B14E0"/>
    <w:rsid w:val="00740D6A"/>
    <w:rsid w:val="00D374E8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364"/>
      </w:tabs>
      <w:spacing w:before="120" w:line="120" w:lineRule="exact"/>
      <w:ind w:right="-2835"/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</w:rPr>
  </w:style>
  <w:style w:type="paragraph" w:styleId="StandardWeb">
    <w:name w:val="Normal (Web)"/>
    <w:basedOn w:val="Standard"/>
    <w:semiHidden/>
    <w:pPr>
      <w:suppressAutoHyphens/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364"/>
      </w:tabs>
      <w:spacing w:before="120" w:line="120" w:lineRule="exact"/>
      <w:ind w:right="-2835"/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</w:rPr>
  </w:style>
  <w:style w:type="paragraph" w:styleId="StandardWeb">
    <w:name w:val="Normal (Web)"/>
    <w:basedOn w:val="Standard"/>
    <w:semiHidden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741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n/a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Thore Wendler</dc:creator>
  <cp:lastModifiedBy>AK Herges - Grace</cp:lastModifiedBy>
  <cp:revision>2</cp:revision>
  <cp:lastPrinted>2012-02-20T13:14:00Z</cp:lastPrinted>
  <dcterms:created xsi:type="dcterms:W3CDTF">2014-04-11T11:07:00Z</dcterms:created>
  <dcterms:modified xsi:type="dcterms:W3CDTF">2014-04-11T11:07:00Z</dcterms:modified>
</cp:coreProperties>
</file>